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861B" w14:textId="02C3104A" w:rsidR="006244D2" w:rsidRDefault="006244D2" w:rsidP="006244D2">
      <w:pPr>
        <w:tabs>
          <w:tab w:val="left" w:pos="3420"/>
          <w:tab w:val="decimal" w:pos="7560"/>
        </w:tabs>
        <w:ind w:right="-540"/>
      </w:pPr>
      <w:r>
        <w:t>Special Meeting of the City Council met April 15</w:t>
      </w:r>
      <w:r w:rsidRPr="006244D2">
        <w:rPr>
          <w:vertAlign w:val="superscript"/>
        </w:rPr>
        <w:t>th</w:t>
      </w:r>
      <w:r>
        <w:t>, 2019 at 12:00pm with Mayor Hansen presiding. Council Members present: Ebert, Enneking, Klassen, and Dreckman (appeared by phone). Also present: Attorney Herbold, Elaine Rassel, and Steven Schuetz.</w:t>
      </w:r>
    </w:p>
    <w:p w14:paraId="72725C26" w14:textId="784A31DC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5167C832" w14:textId="1748F587" w:rsidR="006244D2" w:rsidRDefault="006244D2" w:rsidP="006244D2">
      <w:pPr>
        <w:tabs>
          <w:tab w:val="left" w:pos="3420"/>
          <w:tab w:val="decimal" w:pos="7560"/>
        </w:tabs>
        <w:ind w:right="-540"/>
      </w:pPr>
      <w:r>
        <w:t>Pledge of Allegiance.</w:t>
      </w:r>
    </w:p>
    <w:p w14:paraId="6500094B" w14:textId="4D716680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582B65CD" w14:textId="19526DC1" w:rsidR="006244D2" w:rsidRDefault="006244D2" w:rsidP="006244D2">
      <w:pPr>
        <w:tabs>
          <w:tab w:val="left" w:pos="3420"/>
          <w:tab w:val="decimal" w:pos="7560"/>
        </w:tabs>
        <w:ind w:right="-540"/>
      </w:pPr>
      <w:r>
        <w:t>Motioned by Ebert, seconded by Enneking to approve Attorney Herbold’s recommendation to amend agenda item #4 from Ordinance #331 “An Ordinance Adding a New Paragraph to a Subsection of the Zoning Ordinance of the City of Marcus, Iowa to Except Property South of Highway 3 in the Highway Commercial Zoning District from Recreational Parking Prohibition” to Ordinance #331 “An Ordinance Adding New Paragraph to a Subsection of the Zoning Ordinance of the City of Marcus, Iowa to Provide Exceptions in the Highway Commercial Zoning District from Recreational Parking Prohibition.” Roll call vote: Ebert, Enneking, Klassen, and Dreckman. All ayes. Nayes: none. Carried.</w:t>
      </w:r>
    </w:p>
    <w:p w14:paraId="0A4938AB" w14:textId="360FAA66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1208E054" w14:textId="6023EC4E" w:rsidR="006244D2" w:rsidRDefault="006244D2" w:rsidP="006244D2">
      <w:pPr>
        <w:tabs>
          <w:tab w:val="left" w:pos="3420"/>
          <w:tab w:val="decimal" w:pos="7560"/>
        </w:tabs>
        <w:ind w:right="-540"/>
      </w:pPr>
      <w:r>
        <w:t>Council Member, Enneking introduced the second reading of Ordinance #331 “</w:t>
      </w:r>
      <w:r>
        <w:t>An Ordinance Adding New Paragraph to a Subsection of the Zoning Ordinance of the City of Marcus, Iowa to Provide Exceptions in the Highway Commercial Zoning District from Recreational Parking Prohibition.”</w:t>
      </w:r>
      <w:r>
        <w:t xml:space="preserve"> Seconded by Ebert</w:t>
      </w:r>
      <w:r w:rsidR="003D7DE9">
        <w:t xml:space="preserve"> to approve the second reading. Roll call vote: Ebert, Enneking, Klassen, and Dreckman. All ayes. Nayes. None. Carried.</w:t>
      </w:r>
    </w:p>
    <w:p w14:paraId="5D2D5BFA" w14:textId="302E7863" w:rsidR="003D7DE9" w:rsidRDefault="003D7DE9" w:rsidP="006244D2">
      <w:pPr>
        <w:tabs>
          <w:tab w:val="left" w:pos="3420"/>
          <w:tab w:val="decimal" w:pos="7560"/>
        </w:tabs>
        <w:ind w:right="-540"/>
      </w:pPr>
    </w:p>
    <w:p w14:paraId="01CD3D65" w14:textId="0E37FE5E" w:rsidR="003D7DE9" w:rsidRDefault="003D7DE9" w:rsidP="006244D2">
      <w:pPr>
        <w:tabs>
          <w:tab w:val="left" w:pos="3420"/>
          <w:tab w:val="decimal" w:pos="7560"/>
        </w:tabs>
        <w:ind w:right="-540"/>
      </w:pPr>
      <w:r>
        <w:t>Motioned by Ebert, seconded by Klassen to waive the third reading of Ordinance #331 “</w:t>
      </w:r>
      <w:r>
        <w:t>An Ordinance Adding New Paragraph to a Subsection of the Zoning Ordinance of the City of Marcus, Iowa to Provide Exceptions in the Highway Commercial Zoning District from Recreational Parking Prohibitio</w:t>
      </w:r>
      <w:r>
        <w:t>n” and to approve when published as provided by law. Roll call vote: Ebert, Enneking, Klassen, and Dreckman. All ayes. Nayes:  none. Carried.</w:t>
      </w:r>
    </w:p>
    <w:p w14:paraId="15261792" w14:textId="7162F116" w:rsidR="003D7DE9" w:rsidRDefault="003D7DE9" w:rsidP="006244D2">
      <w:pPr>
        <w:tabs>
          <w:tab w:val="left" w:pos="3420"/>
          <w:tab w:val="decimal" w:pos="7560"/>
        </w:tabs>
        <w:ind w:right="-540"/>
      </w:pPr>
    </w:p>
    <w:p w14:paraId="7BC7C9E8" w14:textId="12544B73" w:rsidR="003D7DE9" w:rsidRDefault="003D7DE9" w:rsidP="006244D2">
      <w:pPr>
        <w:tabs>
          <w:tab w:val="left" w:pos="3420"/>
          <w:tab w:val="decimal" w:pos="7560"/>
        </w:tabs>
        <w:ind w:right="-540"/>
      </w:pPr>
      <w:r>
        <w:t xml:space="preserve">Motioned by Ebert, seconded by Enneking to adjourn. Motion carried with four ayes. Time: 12:05pm. </w:t>
      </w:r>
      <w:bookmarkStart w:id="0" w:name="_GoBack"/>
      <w:bookmarkEnd w:id="0"/>
    </w:p>
    <w:p w14:paraId="1E928701" w14:textId="7651F71E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41823E39" w14:textId="77777777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394C0D61" w14:textId="66FF7D2F" w:rsidR="006244D2" w:rsidRDefault="006244D2" w:rsidP="006244D2">
      <w:pPr>
        <w:tabs>
          <w:tab w:val="left" w:pos="3420"/>
          <w:tab w:val="decimal" w:pos="7560"/>
        </w:tabs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890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ATTEST:</w:t>
      </w:r>
    </w:p>
    <w:p w14:paraId="35AA0CB8" w14:textId="77777777" w:rsidR="006244D2" w:rsidRDefault="006244D2" w:rsidP="006244D2">
      <w:pPr>
        <w:tabs>
          <w:tab w:val="left" w:pos="3420"/>
          <w:tab w:val="decimal" w:pos="75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90A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Mayor-Hansen                        </w:t>
      </w:r>
    </w:p>
    <w:p w14:paraId="57B6B773" w14:textId="77777777" w:rsidR="006244D2" w:rsidRDefault="006244D2" w:rsidP="006244D2"/>
    <w:p w14:paraId="17A890FE" w14:textId="77777777" w:rsidR="006244D2" w:rsidRPr="00413905" w:rsidRDefault="006244D2" w:rsidP="006244D2">
      <w:r>
        <w:t>Kaitlin Letsche-City Clerk</w:t>
      </w:r>
    </w:p>
    <w:p w14:paraId="7CB9B9D7" w14:textId="78472602" w:rsidR="00AC1A06" w:rsidRPr="00413905" w:rsidRDefault="00AC1A06" w:rsidP="00413905"/>
    <w:sectPr w:rsidR="00AC1A06" w:rsidRPr="00413905" w:rsidSect="00DE08E9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98FD" w14:textId="77777777" w:rsidR="007821A4" w:rsidRDefault="007821A4" w:rsidP="00D8193E">
      <w:r>
        <w:separator/>
      </w:r>
    </w:p>
  </w:endnote>
  <w:endnote w:type="continuationSeparator" w:id="0">
    <w:p w14:paraId="5524F729" w14:textId="77777777" w:rsidR="007821A4" w:rsidRDefault="007821A4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18B6" w14:textId="77777777" w:rsidR="007821A4" w:rsidRDefault="007821A4" w:rsidP="00D8193E">
      <w:r>
        <w:separator/>
      </w:r>
    </w:p>
  </w:footnote>
  <w:footnote w:type="continuationSeparator" w:id="0">
    <w:p w14:paraId="49CE50CB" w14:textId="77777777" w:rsidR="007821A4" w:rsidRDefault="007821A4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DFE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52F7"/>
    <w:rsid w:val="00C355FD"/>
    <w:rsid w:val="00C3612E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B2B0-DC3C-4B29-9728-3BD58495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Kaitlin</cp:lastModifiedBy>
  <cp:revision>1</cp:revision>
  <cp:lastPrinted>2019-04-12T17:21:00Z</cp:lastPrinted>
  <dcterms:created xsi:type="dcterms:W3CDTF">2019-04-17T15:03:00Z</dcterms:created>
  <dcterms:modified xsi:type="dcterms:W3CDTF">2019-04-17T15:18:00Z</dcterms:modified>
</cp:coreProperties>
</file>